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9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111F2C"/>
                <w:spacing w:val="0"/>
                <w:sz w:val="21"/>
                <w:szCs w:val="21"/>
                <w:u w:val="none"/>
                <w:shd w:val="clear" w:fill="FFFFFF"/>
                <w:woUserID w:val="1"/>
              </w:rPr>
              <w:t>预习树之歌，提交朗读录音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111F2C"/>
                <w:spacing w:val="0"/>
                <w:sz w:val="21"/>
                <w:szCs w:val="21"/>
                <w:u w:val="none"/>
                <w:shd w:val="clear" w:fill="FFFFFF"/>
                <w:woUserID w:val="1"/>
              </w:rPr>
              <w:t>场景歌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111F2C"/>
                <w:spacing w:val="0"/>
                <w:sz w:val="21"/>
                <w:szCs w:val="21"/>
                <w:u w:val="none"/>
                <w:shd w:val="clear" w:fill="FFFFFF"/>
                <w:woUserID w:val="1"/>
              </w:rPr>
              <w:t>提交朗读录音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bookmarkStart w:id="0" w:name="_GoBack"/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u w:val="none"/>
                <w:shd w:val="clear" w:fill="FFFFFF"/>
                <w:woUserID w:val="1"/>
              </w:rPr>
              <w:t>退位减法尤其是分步列式不熟练的，回顾复习整理纸上的内容，查缺补漏。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u w:val="none"/>
                <w:shd w:val="clear" w:fill="FFFFFF"/>
                <w:woUserID w:val="1"/>
              </w:rPr>
              <w:t>书P15-17听3跟3读3，拼背重点词汇，正确唱儿歌，提交录音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u w:val="none"/>
                <w:shd w:val="clear" w:fill="FFFFFF"/>
                <w:woUserID w:val="1"/>
              </w:rPr>
              <w:t>Look and say扮演申申介绍是如何整理房间的（看图）提交录音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 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/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PingFang SC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1385B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05071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1F64610B"/>
    <w:rsid w:val="578A7ED0"/>
    <w:rsid w:val="DE5D43A0"/>
    <w:rsid w:val="EDFFF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163</Characters>
  <Lines>1</Lines>
  <Paragraphs>1</Paragraphs>
  <TotalTime>20</TotalTime>
  <ScaleCrop>false</ScaleCrop>
  <LinksUpToDate>false</LinksUpToDate>
  <CharactersWithSpaces>190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胡皓月</cp:lastModifiedBy>
  <dcterms:modified xsi:type="dcterms:W3CDTF">2025-09-21T17:44:40Z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eyJoZGlkIjoiYzA2NmI4MzA5NzM0YWEzYjZmOGRmZmEyZWZiMjBlMDcifQ==</vt:lpwstr>
  </property>
</Properties>
</file>